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D7CC0" w:rsidRPr="00AD7CC0" w:rsidRDefault="00AD7CC0" w:rsidP="00AD7CC0">
      <w:pPr>
        <w:rPr>
          <w:rFonts w:ascii="Verdana" w:hAnsi="Verdana" w:cs="Arial"/>
          <w:color w:val="2D0A90"/>
          <w:szCs w:val="28"/>
        </w:rPr>
      </w:pPr>
      <w:r w:rsidRPr="00AD7CC0">
        <w:rPr>
          <w:rFonts w:ascii="Verdana" w:hAnsi="Verdana" w:cs="Arial"/>
          <w:color w:val="2D0A90"/>
          <w:szCs w:val="28"/>
        </w:rPr>
        <w:t>LIBERAZIONE    24 dicembre 2008</w:t>
      </w:r>
    </w:p>
    <w:p w:rsidR="00AD7CC0" w:rsidRPr="00AD7CC0" w:rsidRDefault="00AD7CC0" w:rsidP="00AD7CC0">
      <w:pPr>
        <w:rPr>
          <w:rFonts w:ascii="Verdana" w:hAnsi="Verdana"/>
          <w:color w:val="2D0A90"/>
          <w:sz w:val="22"/>
          <w:szCs w:val="22"/>
        </w:rPr>
      </w:pPr>
    </w:p>
    <w:p w:rsidR="00AD7CC0" w:rsidRPr="00AD7CC0" w:rsidRDefault="00AD7CC0" w:rsidP="00AD7CC0">
      <w:pPr>
        <w:rPr>
          <w:rFonts w:ascii="Verdana" w:hAnsi="Verdana"/>
          <w:color w:val="2D0A90"/>
          <w:sz w:val="56"/>
          <w:szCs w:val="52"/>
        </w:rPr>
      </w:pPr>
      <w:r w:rsidRPr="00AD7CC0">
        <w:rPr>
          <w:rFonts w:ascii="Verdana" w:hAnsi="Verdana"/>
          <w:color w:val="2D0A90"/>
          <w:sz w:val="56"/>
          <w:szCs w:val="52"/>
        </w:rPr>
        <w:t>Genova, centinaia di “tartarughe”</w:t>
      </w:r>
    </w:p>
    <w:p w:rsidR="00AD7CC0" w:rsidRPr="00AD7CC0" w:rsidRDefault="00AD7CC0" w:rsidP="00AD7CC0">
      <w:pPr>
        <w:rPr>
          <w:rFonts w:ascii="Verdana" w:hAnsi="Verdana"/>
          <w:color w:val="2D0A90"/>
          <w:sz w:val="52"/>
          <w:szCs w:val="52"/>
        </w:rPr>
      </w:pPr>
      <w:r w:rsidRPr="00AD7CC0">
        <w:rPr>
          <w:rFonts w:ascii="Verdana" w:hAnsi="Verdana"/>
          <w:color w:val="2D0A90"/>
          <w:sz w:val="56"/>
          <w:szCs w:val="52"/>
        </w:rPr>
        <w:t>in coda per riaprire l’ufficio postale</w:t>
      </w:r>
    </w:p>
    <w:p w:rsidR="00AD7CC0" w:rsidRPr="00AD7CC0" w:rsidRDefault="00AD7CC0" w:rsidP="00AD7CC0">
      <w:pPr>
        <w:rPr>
          <w:rFonts w:ascii="Verdana" w:hAnsi="Verdana"/>
          <w:color w:val="2D0A90"/>
          <w:sz w:val="22"/>
          <w:szCs w:val="22"/>
        </w:rPr>
      </w:pPr>
    </w:p>
    <w:p w:rsid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  <w:r w:rsidRPr="00AD7CC0">
        <w:rPr>
          <w:rFonts w:ascii="Verdana" w:hAnsi="Verdana"/>
          <w:color w:val="2D0A90"/>
          <w:sz w:val="22"/>
          <w:szCs w:val="22"/>
        </w:rPr>
        <w:t>L’hanno denominata “Operazione Tartaruga” e scatterà il 29 dicembre quando un gruppo di pensionati occuperà un ufficio postale poco prima della chiusura.</w:t>
      </w:r>
    </w:p>
    <w:p w:rsidR="00AD7CC0" w:rsidRP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  <w:r w:rsidRPr="00AD7CC0">
        <w:rPr>
          <w:rFonts w:ascii="Verdana" w:hAnsi="Verdana"/>
          <w:color w:val="2D0A90"/>
          <w:sz w:val="22"/>
          <w:szCs w:val="22"/>
        </w:rPr>
        <w:t xml:space="preserve"> A deciderlo, ieri, una partecipata conferenza stampa con un centinaio di residenti del </w:t>
      </w:r>
      <w:proofErr w:type="spellStart"/>
      <w:r w:rsidRPr="00AD7CC0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AD7CC0">
        <w:rPr>
          <w:rFonts w:ascii="Verdana" w:hAnsi="Verdana"/>
          <w:color w:val="2D0A90"/>
          <w:sz w:val="22"/>
          <w:szCs w:val="22"/>
        </w:rPr>
        <w:t xml:space="preserve">, quartiere genovese sulle alture tra </w:t>
      </w:r>
      <w:proofErr w:type="spellStart"/>
      <w:r w:rsidRPr="00AD7CC0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AD7CC0">
        <w:rPr>
          <w:rFonts w:ascii="Verdana" w:hAnsi="Verdana"/>
          <w:color w:val="2D0A90"/>
          <w:sz w:val="22"/>
          <w:szCs w:val="22"/>
        </w:rPr>
        <w:t xml:space="preserve"> e </w:t>
      </w:r>
      <w:proofErr w:type="spellStart"/>
      <w:r w:rsidRPr="00AD7CC0">
        <w:rPr>
          <w:rFonts w:ascii="Verdana" w:hAnsi="Verdana"/>
          <w:color w:val="2D0A90"/>
          <w:sz w:val="22"/>
          <w:szCs w:val="22"/>
        </w:rPr>
        <w:t>Voltri</w:t>
      </w:r>
      <w:proofErr w:type="spellEnd"/>
      <w:r w:rsidRPr="00AD7CC0">
        <w:rPr>
          <w:rFonts w:ascii="Verdana" w:hAnsi="Verdana"/>
          <w:color w:val="2D0A90"/>
          <w:sz w:val="22"/>
          <w:szCs w:val="22"/>
        </w:rPr>
        <w:t>, frutto delle speculazioni del boom degli anni ’60.</w:t>
      </w:r>
    </w:p>
    <w:p w:rsidR="00AD7CC0" w:rsidRP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  <w:r w:rsidRPr="00AD7CC0">
        <w:rPr>
          <w:rFonts w:ascii="Verdana" w:hAnsi="Verdana"/>
          <w:color w:val="2D0A90"/>
          <w:sz w:val="22"/>
          <w:szCs w:val="22"/>
        </w:rPr>
        <w:t xml:space="preserve">Le azioni di disturbo vogliono contestare la chiusura dell’ufficio postale di quartiere nonostante le rassicurazioni dell’azienda. </w:t>
      </w:r>
    </w:p>
    <w:p w:rsid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  <w:r w:rsidRPr="00AD7CC0">
        <w:rPr>
          <w:rFonts w:ascii="Verdana" w:hAnsi="Verdana"/>
          <w:color w:val="2D0A90"/>
          <w:sz w:val="22"/>
          <w:szCs w:val="22"/>
        </w:rPr>
        <w:t xml:space="preserve">Le poste aprirono grazie alla disponibilità del Pci che rinunciò alla sede per la sua sezione in cambio dell’apertura di una farmacia o di un ufficio postale. </w:t>
      </w:r>
    </w:p>
    <w:p w:rsidR="00AD7CC0" w:rsidRP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  <w:r w:rsidRPr="00AD7CC0">
        <w:rPr>
          <w:rFonts w:ascii="Verdana" w:hAnsi="Verdana"/>
          <w:color w:val="2D0A90"/>
          <w:sz w:val="22"/>
          <w:szCs w:val="22"/>
        </w:rPr>
        <w:t xml:space="preserve">L’occupazione sarà assolutamente legale e funzionerà con la richiesta di operazioni dettagliate in zona Cesarini (informazioni per apertura conto, emissioni di vaglia per il comitato di quartiere, spedizioni di pacchi al Ministero ecc...). </w:t>
      </w:r>
    </w:p>
    <w:p w:rsidR="00AD7CC0" w:rsidRP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</w:p>
    <w:p w:rsidR="00AD7CC0" w:rsidRPr="00AD7CC0" w:rsidRDefault="00AD7CC0" w:rsidP="00AD7CC0">
      <w:pPr>
        <w:ind w:firstLine="900"/>
        <w:rPr>
          <w:rFonts w:ascii="Verdana" w:hAnsi="Verdana"/>
          <w:color w:val="2D0A90"/>
          <w:sz w:val="22"/>
          <w:szCs w:val="22"/>
        </w:rPr>
      </w:pPr>
      <w:r w:rsidRPr="00AD7CC0">
        <w:rPr>
          <w:rFonts w:ascii="Verdana" w:hAnsi="Verdana"/>
          <w:color w:val="2D0A90"/>
          <w:sz w:val="22"/>
          <w:szCs w:val="22"/>
        </w:rPr>
        <w:t>Il quartiere è stato capace di sviluppare strategie sociali non solo di recupero ma addirittura di sviluppo ma, da tempo, è teatro di ripetuti tagli ai servizi.</w:t>
      </w:r>
    </w:p>
    <w:p w:rsidR="006645D6" w:rsidRPr="00427B2F" w:rsidRDefault="006645D6" w:rsidP="00427B2F"/>
    <w:sectPr w:rsidR="006645D6" w:rsidRPr="00427B2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2016-05-30T17:36:00Z</dcterms:created>
  <dcterms:modified xsi:type="dcterms:W3CDTF">2016-05-30T17:36:00Z</dcterms:modified>
</cp:coreProperties>
</file>